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929" w:rsidRPr="00BC3EF9" w:rsidRDefault="007B7929" w:rsidP="007B7929">
      <w:pPr>
        <w:pStyle w:val="Heading2"/>
        <w:rPr>
          <w:lang w:val="en-GB"/>
        </w:rPr>
      </w:pPr>
      <w:bookmarkStart w:id="0" w:name="_Toc526766549"/>
      <w:r w:rsidRPr="00BC3EF9">
        <w:rPr>
          <w:lang w:val="en-GB"/>
        </w:rPr>
        <w:t>Acceptable Use Policy</w:t>
      </w:r>
      <w:bookmarkEnd w:id="0"/>
      <w:r w:rsidR="00C8590E">
        <w:rPr>
          <w:lang w:val="en-GB"/>
        </w:rPr>
        <w:t xml:space="preserve"> Template</w:t>
      </w:r>
    </w:p>
    <w:p w:rsidR="007B7929" w:rsidRDefault="001908A4" w:rsidP="007B7929">
      <w:pPr>
        <w:rPr>
          <w:i/>
          <w:lang w:val="en-GB"/>
        </w:rPr>
      </w:pPr>
      <w:r w:rsidRPr="00F9603F">
        <w:rPr>
          <w:i/>
          <w:lang w:val="en-GB"/>
        </w:rPr>
        <w:t>When using the baseline AUP text below, curly brackets "</w:t>
      </w:r>
      <w:r w:rsidRPr="00F9603F">
        <w:rPr>
          <w:i/>
          <w:color w:val="0070C0"/>
          <w:lang w:val="en-GB"/>
        </w:rPr>
        <w:t>{ }</w:t>
      </w:r>
      <w:r w:rsidRPr="00F9603F">
        <w:rPr>
          <w:i/>
          <w:lang w:val="en-GB"/>
        </w:rPr>
        <w:t>" (coloured blue) indicate text which should be replaced as appropriate to the community, agency or infrastructure presenting the AUP to the user. Angle brackets "</w:t>
      </w:r>
      <w:r w:rsidRPr="00F9603F">
        <w:rPr>
          <w:i/>
          <w:color w:val="00B050"/>
          <w:lang w:val="en-GB"/>
        </w:rPr>
        <w:t>&lt; &gt;</w:t>
      </w:r>
      <w:r w:rsidRPr="00F9603F">
        <w:rPr>
          <w:i/>
          <w:lang w:val="en-GB"/>
        </w:rPr>
        <w:t>" (coloured green) indicate text which is optional and should be deleted or replaced as indicated. Other text should not be changed.</w:t>
      </w:r>
    </w:p>
    <w:p w:rsidR="00F9603F" w:rsidRDefault="00F9603F" w:rsidP="007B7929">
      <w:pPr>
        <w:rPr>
          <w:i/>
          <w:lang w:val="en-GB"/>
        </w:rPr>
      </w:pPr>
      <w:bookmarkStart w:id="1" w:name="_GoBack"/>
      <w:bookmarkEnd w:id="1"/>
    </w:p>
    <w:p w:rsidR="001908A4" w:rsidRPr="00F9603F" w:rsidRDefault="001908A4" w:rsidP="007B7929">
      <w:pPr>
        <w:rPr>
          <w:b/>
          <w:lang w:val="en-GB"/>
        </w:rPr>
      </w:pPr>
      <w:r>
        <w:rPr>
          <w:b/>
          <w:lang w:val="en-GB"/>
        </w:rPr>
        <w:t>ACCEPTABLE USE POLICY AND CONDITIONS OF USE</w:t>
      </w:r>
    </w:p>
    <w:p w:rsidR="001908A4" w:rsidRDefault="001908A4" w:rsidP="007B7929">
      <w:pPr>
        <w:jc w:val="both"/>
        <w:rPr>
          <w:lang w:val="en-GB"/>
        </w:rPr>
      </w:pPr>
      <w:r w:rsidRPr="001908A4">
        <w:rPr>
          <w:lang w:val="en-GB"/>
        </w:rPr>
        <w:t xml:space="preserve">This Acceptable Use Policy and Conditions of Use (“AUP”) defines the rules and conditions that govern your access to and use (including transmission, processing, and storage of data) of the resources and services (“Services”) as granted by </w:t>
      </w:r>
      <w:r w:rsidRPr="00F9603F">
        <w:rPr>
          <w:color w:val="0070C0"/>
          <w:lang w:val="en-GB"/>
        </w:rPr>
        <w:t>{insert community name}</w:t>
      </w:r>
      <w:r w:rsidRPr="001908A4">
        <w:rPr>
          <w:lang w:val="en-GB"/>
        </w:rPr>
        <w:t xml:space="preserve"> for the purpose of </w:t>
      </w:r>
      <w:r w:rsidRPr="00F9603F">
        <w:rPr>
          <w:color w:val="0070C0"/>
          <w:lang w:val="en-GB"/>
        </w:rPr>
        <w:t>{insert the stated goals and policies governing the intended use}</w:t>
      </w:r>
      <w:r w:rsidRPr="001908A4">
        <w:rPr>
          <w:lang w:val="en-GB"/>
        </w:rPr>
        <w:t>.</w:t>
      </w:r>
    </w:p>
    <w:p w:rsidR="001908A4" w:rsidRDefault="001908A4" w:rsidP="007B7929">
      <w:pPr>
        <w:jc w:val="both"/>
        <w:rPr>
          <w:lang w:val="en-GB"/>
        </w:rPr>
      </w:pPr>
    </w:p>
    <w:p w:rsidR="001908A4" w:rsidRPr="00F9603F" w:rsidRDefault="001908A4" w:rsidP="007B7929">
      <w:pPr>
        <w:jc w:val="both"/>
        <w:rPr>
          <w:color w:val="00B050"/>
          <w:lang w:val="en-GB"/>
        </w:rPr>
      </w:pPr>
      <w:r w:rsidRPr="00F9603F">
        <w:rPr>
          <w:color w:val="00B050"/>
          <w:lang w:val="en-GB"/>
        </w:rPr>
        <w:t>&lt;To further define and limit what constitutes acceptable use, the community, agency, or infrastructure may optionally add additional information, rules or conditions, or references thereto, here or at the placeholder below. These additions must not conflict with the clauses 1-10 below, whose wording and numbering must not be changed.&gt;</w:t>
      </w:r>
    </w:p>
    <w:p w:rsidR="007B7929" w:rsidRPr="004A785D" w:rsidRDefault="004A785D" w:rsidP="004A785D">
      <w:pPr>
        <w:numPr>
          <w:ilvl w:val="0"/>
          <w:numId w:val="2"/>
        </w:numPr>
        <w:rPr>
          <w:lang w:val="en-GB"/>
        </w:rPr>
      </w:pPr>
      <w:r w:rsidRPr="004A785D">
        <w:rPr>
          <w:lang w:val="en-GB"/>
        </w:rPr>
        <w:t>You shall only use the Services in a manner consistent with the purposes and limitations described above; you shall show consideration towards other users including by not causing harm to the Services; you have an obligation to collaborate in the resolution of issues arising</w:t>
      </w:r>
      <w:r>
        <w:rPr>
          <w:lang w:val="en-GB"/>
        </w:rPr>
        <w:t xml:space="preserve"> </w:t>
      </w:r>
      <w:r w:rsidRPr="004A785D">
        <w:rPr>
          <w:lang w:val="en-GB"/>
        </w:rPr>
        <w:t>from your use of the Services.</w:t>
      </w:r>
      <w:r>
        <w:rPr>
          <w:lang w:val="en-GB"/>
        </w:rPr>
        <w:t xml:space="preserve"> </w:t>
      </w:r>
    </w:p>
    <w:p w:rsidR="007B7929" w:rsidRPr="004A785D" w:rsidRDefault="004A785D" w:rsidP="004A785D">
      <w:pPr>
        <w:numPr>
          <w:ilvl w:val="0"/>
          <w:numId w:val="2"/>
        </w:numPr>
        <w:rPr>
          <w:lang w:val="en-GB"/>
        </w:rPr>
      </w:pPr>
      <w:r w:rsidRPr="004A785D">
        <w:rPr>
          <w:lang w:val="en-GB"/>
        </w:rPr>
        <w:t>You shall only use the Services for lawful purposes and not breach, attempt to breach, nor</w:t>
      </w:r>
      <w:r>
        <w:rPr>
          <w:lang w:val="en-GB"/>
        </w:rPr>
        <w:t xml:space="preserve"> </w:t>
      </w:r>
      <w:r w:rsidRPr="004A785D">
        <w:rPr>
          <w:lang w:val="en-GB"/>
        </w:rPr>
        <w:t>circumvent administrative or security controls.</w:t>
      </w:r>
      <w:r>
        <w:rPr>
          <w:lang w:val="en-GB"/>
        </w:rPr>
        <w:t xml:space="preserve"> </w:t>
      </w:r>
      <w:r w:rsidR="007B7929" w:rsidRPr="004A785D">
        <w:rPr>
          <w:lang w:val="en-GB"/>
        </w:rPr>
        <w:t>.</w:t>
      </w:r>
    </w:p>
    <w:p w:rsidR="007B7929" w:rsidRPr="00BC3EF9" w:rsidRDefault="007B7929" w:rsidP="007B7929">
      <w:pPr>
        <w:numPr>
          <w:ilvl w:val="0"/>
          <w:numId w:val="2"/>
        </w:numPr>
        <w:rPr>
          <w:lang w:val="en-GB"/>
        </w:rPr>
      </w:pPr>
      <w:r w:rsidRPr="00BC3EF9">
        <w:rPr>
          <w:lang w:val="en-GB"/>
        </w:rPr>
        <w:t>You shall respect intellectual property and confidentiality agreements.</w:t>
      </w:r>
    </w:p>
    <w:p w:rsidR="007B7929" w:rsidRPr="004A785D" w:rsidRDefault="007B7929" w:rsidP="004A785D">
      <w:pPr>
        <w:numPr>
          <w:ilvl w:val="0"/>
          <w:numId w:val="2"/>
        </w:numPr>
        <w:rPr>
          <w:lang w:val="en-GB"/>
        </w:rPr>
      </w:pPr>
      <w:r w:rsidRPr="004A785D">
        <w:rPr>
          <w:lang w:val="en-GB"/>
        </w:rPr>
        <w:t xml:space="preserve">You shall protect your access credentials (e.g. </w:t>
      </w:r>
      <w:r w:rsidR="004A785D" w:rsidRPr="004A785D">
        <w:rPr>
          <w:lang w:val="en-GB"/>
        </w:rPr>
        <w:t>passwords, private keys or multi-factor tokens);</w:t>
      </w:r>
      <w:r w:rsidR="004A785D">
        <w:rPr>
          <w:lang w:val="en-GB"/>
        </w:rPr>
        <w:t xml:space="preserve"> </w:t>
      </w:r>
      <w:r w:rsidR="004A785D" w:rsidRPr="004A785D">
        <w:rPr>
          <w:lang w:val="en-GB"/>
        </w:rPr>
        <w:t>no intentional sharing is permitted.</w:t>
      </w:r>
      <w:r w:rsidRPr="004A785D">
        <w:rPr>
          <w:lang w:val="en-GB"/>
        </w:rPr>
        <w:t>.</w:t>
      </w:r>
    </w:p>
    <w:p w:rsidR="007B7929" w:rsidRPr="00BC3EF9" w:rsidRDefault="007B7929" w:rsidP="007B7929">
      <w:pPr>
        <w:numPr>
          <w:ilvl w:val="0"/>
          <w:numId w:val="2"/>
        </w:numPr>
        <w:rPr>
          <w:lang w:val="en-GB"/>
        </w:rPr>
      </w:pPr>
      <w:r w:rsidRPr="00BC3EF9">
        <w:rPr>
          <w:lang w:val="en-GB"/>
        </w:rPr>
        <w:t>You shall keep all your registered information correct and up to date.</w:t>
      </w:r>
    </w:p>
    <w:p w:rsidR="007B7929" w:rsidRPr="00BC3EF9" w:rsidRDefault="007B7929" w:rsidP="004A785D">
      <w:pPr>
        <w:numPr>
          <w:ilvl w:val="0"/>
          <w:numId w:val="2"/>
        </w:numPr>
        <w:rPr>
          <w:lang w:val="en-GB"/>
        </w:rPr>
      </w:pPr>
      <w:r w:rsidRPr="00BC3EF9">
        <w:rPr>
          <w:lang w:val="en-GB"/>
        </w:rPr>
        <w:lastRenderedPageBreak/>
        <w:t xml:space="preserve">You shall </w:t>
      </w:r>
      <w:r w:rsidR="004A785D" w:rsidRPr="004A785D">
        <w:rPr>
          <w:lang w:val="en-GB"/>
        </w:rPr>
        <w:t>promptly</w:t>
      </w:r>
      <w:r w:rsidR="00F9603F">
        <w:rPr>
          <w:lang w:val="en-GB"/>
        </w:rPr>
        <w:t xml:space="preserve"> </w:t>
      </w:r>
      <w:r w:rsidRPr="00BC3EF9">
        <w:rPr>
          <w:lang w:val="en-GB"/>
        </w:rPr>
        <w:t>report any known or suspected security breach, credential compromise, or misuse to the security contact stated below; and report any compromised credentials to the relevant issuing authorities.</w:t>
      </w:r>
    </w:p>
    <w:p w:rsidR="007B7929" w:rsidRPr="00BC3EF9" w:rsidRDefault="007B7929" w:rsidP="007B7929">
      <w:pPr>
        <w:numPr>
          <w:ilvl w:val="0"/>
          <w:numId w:val="2"/>
        </w:numPr>
        <w:rPr>
          <w:lang w:val="en-GB"/>
        </w:rPr>
      </w:pPr>
      <w:r w:rsidRPr="00BC3EF9">
        <w:rPr>
          <w:lang w:val="en-GB"/>
        </w:rPr>
        <w:t>Reliance on the Services shall only be to the extent specified by the applicable service level agreements listed below. Use without such agreements is at your own risk.</w:t>
      </w:r>
    </w:p>
    <w:p w:rsidR="007B7929" w:rsidRPr="00BC3EF9" w:rsidRDefault="004A785D" w:rsidP="007B7929">
      <w:pPr>
        <w:numPr>
          <w:ilvl w:val="0"/>
          <w:numId w:val="2"/>
        </w:numPr>
        <w:rPr>
          <w:lang w:val="en-GB"/>
        </w:rPr>
      </w:pPr>
      <w:r>
        <w:rPr>
          <w:lang w:val="en-GB"/>
        </w:rPr>
        <w:t>Y</w:t>
      </w:r>
      <w:r w:rsidR="007B7929" w:rsidRPr="00BC3EF9">
        <w:rPr>
          <w:lang w:val="en-GB"/>
        </w:rPr>
        <w:t>our personal data</w:t>
      </w:r>
      <w:r>
        <w:rPr>
          <w:lang w:val="en-GB"/>
        </w:rPr>
        <w:t xml:space="preserve"> will be processed</w:t>
      </w:r>
      <w:r w:rsidR="007B7929" w:rsidRPr="00BC3EF9">
        <w:rPr>
          <w:lang w:val="en-GB"/>
        </w:rPr>
        <w:t xml:space="preserve"> in accordance with their privacy </w:t>
      </w:r>
      <w:r>
        <w:rPr>
          <w:lang w:val="en-GB"/>
        </w:rPr>
        <w:t>statements</w:t>
      </w:r>
      <w:r w:rsidRPr="00BC3EF9">
        <w:rPr>
          <w:lang w:val="en-GB"/>
        </w:rPr>
        <w:t xml:space="preserve"> </w:t>
      </w:r>
      <w:r w:rsidR="007B7929" w:rsidRPr="00BC3EF9">
        <w:rPr>
          <w:lang w:val="en-GB"/>
        </w:rPr>
        <w:t>listed below.</w:t>
      </w:r>
    </w:p>
    <w:p w:rsidR="007B7929" w:rsidRPr="004A785D" w:rsidRDefault="004A785D" w:rsidP="004A785D">
      <w:pPr>
        <w:numPr>
          <w:ilvl w:val="0"/>
          <w:numId w:val="2"/>
        </w:numPr>
        <w:rPr>
          <w:lang w:val="en-GB"/>
        </w:rPr>
      </w:pPr>
      <w:r w:rsidRPr="004A785D">
        <w:rPr>
          <w:lang w:val="en-GB"/>
        </w:rPr>
        <w:t>Your use of the Services may be restricted or suspended, for administrative, operational, or</w:t>
      </w:r>
      <w:r>
        <w:rPr>
          <w:lang w:val="en-GB"/>
        </w:rPr>
        <w:t xml:space="preserve"> </w:t>
      </w:r>
      <w:r w:rsidRPr="004A785D">
        <w:rPr>
          <w:lang w:val="en-GB"/>
        </w:rPr>
        <w:t>security reasons, without prior notice and without compensation.</w:t>
      </w:r>
    </w:p>
    <w:p w:rsidR="001908A4" w:rsidRPr="001908A4" w:rsidRDefault="007B7929" w:rsidP="001908A4">
      <w:pPr>
        <w:numPr>
          <w:ilvl w:val="0"/>
          <w:numId w:val="2"/>
        </w:numPr>
        <w:rPr>
          <w:lang w:val="en-GB"/>
        </w:rPr>
      </w:pPr>
      <w:r w:rsidRPr="00BC3EF9">
        <w:rPr>
          <w:lang w:val="en-GB"/>
        </w:rPr>
        <w:t xml:space="preserve">If you violate these rules, you </w:t>
      </w:r>
      <w:r w:rsidR="004A785D">
        <w:rPr>
          <w:lang w:val="en-GB"/>
        </w:rPr>
        <w:t>may be</w:t>
      </w:r>
      <w:r w:rsidR="004A785D" w:rsidRPr="00BC3EF9">
        <w:rPr>
          <w:lang w:val="en-GB"/>
        </w:rPr>
        <w:t xml:space="preserve"> </w:t>
      </w:r>
      <w:r w:rsidRPr="00BC3EF9">
        <w:rPr>
          <w:lang w:val="en-GB"/>
        </w:rPr>
        <w:t xml:space="preserve">liable for the consequences, which may include </w:t>
      </w:r>
      <w:r w:rsidR="004A785D">
        <w:rPr>
          <w:lang w:val="en-GB"/>
        </w:rPr>
        <w:t>your account being suspended and</w:t>
      </w:r>
      <w:r w:rsidRPr="00BC3EF9">
        <w:rPr>
          <w:lang w:val="en-GB"/>
        </w:rPr>
        <w:t xml:space="preserve"> a report being made to your home organisation </w:t>
      </w:r>
      <w:r w:rsidR="004A785D">
        <w:rPr>
          <w:lang w:val="en-GB"/>
        </w:rPr>
        <w:t>or</w:t>
      </w:r>
      <w:r w:rsidRPr="00BC3EF9">
        <w:rPr>
          <w:lang w:val="en-GB"/>
        </w:rPr>
        <w:t xml:space="preserve"> to law enforcement.</w:t>
      </w:r>
    </w:p>
    <w:p w:rsidR="001908A4" w:rsidRPr="00F9603F" w:rsidRDefault="001908A4" w:rsidP="007B7929">
      <w:pPr>
        <w:rPr>
          <w:b/>
          <w:color w:val="00B050"/>
          <w:lang w:val="en-GB"/>
        </w:rPr>
      </w:pPr>
      <w:r w:rsidRPr="00F9603F">
        <w:rPr>
          <w:b/>
          <w:color w:val="00B050"/>
          <w:lang w:val="en-GB"/>
        </w:rPr>
        <w:t>&lt;Insert additional numbered clauses here.&gt;</w:t>
      </w:r>
    </w:p>
    <w:p w:rsidR="007B7929" w:rsidRPr="004A785D" w:rsidRDefault="007B7929" w:rsidP="00F9603F">
      <w:pPr>
        <w:rPr>
          <w:lang w:val="en-GB"/>
        </w:rPr>
      </w:pPr>
      <w:r w:rsidRPr="004A785D">
        <w:rPr>
          <w:lang w:val="en-GB"/>
        </w:rPr>
        <w:t xml:space="preserve">The administrative contact for this AUP is: </w:t>
      </w:r>
      <w:r w:rsidRPr="004A785D">
        <w:rPr>
          <w:highlight w:val="yellow"/>
          <w:lang w:val="en-GB"/>
        </w:rPr>
        <w:t xml:space="preserve">&lt;insert email address for the </w:t>
      </w:r>
      <w:r w:rsidR="00814DAC" w:rsidRPr="004A785D">
        <w:rPr>
          <w:highlight w:val="yellow"/>
          <w:lang w:val="en-GB"/>
        </w:rPr>
        <w:t>community</w:t>
      </w:r>
      <w:r w:rsidRPr="004A785D">
        <w:rPr>
          <w:highlight w:val="yellow"/>
          <w:lang w:val="en-GB"/>
        </w:rPr>
        <w:t>&gt;</w:t>
      </w:r>
    </w:p>
    <w:p w:rsidR="007B7929" w:rsidRPr="004A785D" w:rsidRDefault="007B7929" w:rsidP="00F9603F">
      <w:pPr>
        <w:rPr>
          <w:lang w:val="en-GB"/>
        </w:rPr>
      </w:pPr>
      <w:r w:rsidRPr="004A785D">
        <w:rPr>
          <w:lang w:val="en-GB"/>
        </w:rPr>
        <w:t xml:space="preserve">The security contact for this AUP is: </w:t>
      </w:r>
      <w:hyperlink r:id="rId5" w:history="1">
        <w:r w:rsidR="00C12A7E" w:rsidRPr="004A785D">
          <w:rPr>
            <w:rStyle w:val="Hyperlink"/>
            <w:lang w:val="en-GB"/>
          </w:rPr>
          <w:t>hdf-security@lists.kit.edu</w:t>
        </w:r>
      </w:hyperlink>
      <w:r w:rsidR="00C12A7E" w:rsidRPr="004A785D">
        <w:rPr>
          <w:lang w:val="en-GB"/>
        </w:rPr>
        <w:t>.</w:t>
      </w:r>
    </w:p>
    <w:p w:rsidR="00814DAC" w:rsidRPr="004A785D" w:rsidRDefault="007B7929" w:rsidP="00F9603F">
      <w:pPr>
        <w:rPr>
          <w:lang w:val="en-GB"/>
        </w:rPr>
      </w:pPr>
      <w:r w:rsidRPr="004A785D">
        <w:rPr>
          <w:lang w:val="en-GB"/>
        </w:rPr>
        <w:t>The p</w:t>
      </w:r>
      <w:r w:rsidR="00C12A7E" w:rsidRPr="004A785D">
        <w:rPr>
          <w:lang w:val="en-GB"/>
        </w:rPr>
        <w:t>rivacy policies are linked from</w:t>
      </w:r>
      <w:r w:rsidR="00814DAC" w:rsidRPr="004A785D">
        <w:rPr>
          <w:lang w:val="en-GB"/>
        </w:rPr>
        <w:t xml:space="preserve"> the unity homepage</w:t>
      </w:r>
      <w:r w:rsidR="00C12A7E" w:rsidRPr="004A785D">
        <w:rPr>
          <w:lang w:val="en-GB"/>
        </w:rPr>
        <w:t>:</w:t>
      </w:r>
    </w:p>
    <w:p w:rsidR="001870F2" w:rsidRPr="007B7929" w:rsidRDefault="00F9603F" w:rsidP="00814DAC">
      <w:pPr>
        <w:pStyle w:val="ListParagraph"/>
        <w:ind w:left="360"/>
        <w:rPr>
          <w:lang w:val="en-GB"/>
        </w:rPr>
      </w:pPr>
      <w:hyperlink r:id="rId6" w:history="1">
        <w:r w:rsidR="00C12A7E" w:rsidRPr="00814DAC">
          <w:rPr>
            <w:rStyle w:val="Hyperlink"/>
            <w:lang w:val="en-GB"/>
          </w:rPr>
          <w:t>https://login.helmholtz-data-federation.de/unitygw/VAADIN/files/data-privacy-statement.html</w:t>
        </w:r>
      </w:hyperlink>
    </w:p>
    <w:sectPr w:rsidR="001870F2" w:rsidRPr="007B79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60DC5"/>
    <w:multiLevelType w:val="multilevel"/>
    <w:tmpl w:val="F6829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D07284"/>
    <w:multiLevelType w:val="multilevel"/>
    <w:tmpl w:val="1EB2F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F76CDE"/>
    <w:multiLevelType w:val="hybridMultilevel"/>
    <w:tmpl w:val="8CB0C3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revisionView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29"/>
    <w:rsid w:val="00050994"/>
    <w:rsid w:val="000F3400"/>
    <w:rsid w:val="001870F2"/>
    <w:rsid w:val="001908A4"/>
    <w:rsid w:val="00306F94"/>
    <w:rsid w:val="003E7F23"/>
    <w:rsid w:val="004A785D"/>
    <w:rsid w:val="007B7929"/>
    <w:rsid w:val="00814DAC"/>
    <w:rsid w:val="0096497D"/>
    <w:rsid w:val="00AE283A"/>
    <w:rsid w:val="00B64EEA"/>
    <w:rsid w:val="00C12A7E"/>
    <w:rsid w:val="00C8590E"/>
    <w:rsid w:val="00F96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D5549-25D5-4ADD-97CF-87D120ED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929"/>
    <w:pPr>
      <w:spacing w:after="0" w:line="276" w:lineRule="auto"/>
    </w:pPr>
    <w:rPr>
      <w:rFonts w:ascii="Arial" w:eastAsia="Arial" w:hAnsi="Arial" w:cs="Arial"/>
      <w:lang w:val="en"/>
    </w:rPr>
  </w:style>
  <w:style w:type="paragraph" w:styleId="Heading2">
    <w:name w:val="heading 2"/>
    <w:basedOn w:val="Normal"/>
    <w:next w:val="Normal"/>
    <w:link w:val="Heading2Char"/>
    <w:rsid w:val="007B7929"/>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7929"/>
    <w:rPr>
      <w:rFonts w:ascii="Arial" w:eastAsia="Arial" w:hAnsi="Arial" w:cs="Arial"/>
      <w:sz w:val="32"/>
      <w:szCs w:val="32"/>
      <w:lang w:val="en"/>
    </w:rPr>
  </w:style>
  <w:style w:type="character" w:styleId="Hyperlink">
    <w:name w:val="Hyperlink"/>
    <w:basedOn w:val="DefaultParagraphFont"/>
    <w:uiPriority w:val="99"/>
    <w:unhideWhenUsed/>
    <w:rsid w:val="00C12A7E"/>
    <w:rPr>
      <w:color w:val="0563C1" w:themeColor="hyperlink"/>
      <w:u w:val="single"/>
    </w:rPr>
  </w:style>
  <w:style w:type="paragraph" w:styleId="ListParagraph">
    <w:name w:val="List Paragraph"/>
    <w:basedOn w:val="Normal"/>
    <w:uiPriority w:val="34"/>
    <w:qFormat/>
    <w:rsid w:val="0096497D"/>
    <w:pPr>
      <w:ind w:left="720"/>
      <w:contextualSpacing/>
    </w:pPr>
  </w:style>
  <w:style w:type="paragraph" w:styleId="Revision">
    <w:name w:val="Revision"/>
    <w:hidden/>
    <w:uiPriority w:val="99"/>
    <w:semiHidden/>
    <w:rsid w:val="001908A4"/>
    <w:pPr>
      <w:spacing w:after="0" w:line="240" w:lineRule="auto"/>
    </w:pPr>
    <w:rPr>
      <w:rFonts w:ascii="Arial" w:eastAsia="Arial" w:hAnsi="Arial" w:cs="Arial"/>
      <w:lang w:val="en"/>
    </w:rPr>
  </w:style>
  <w:style w:type="paragraph" w:styleId="BalloonText">
    <w:name w:val="Balloon Text"/>
    <w:basedOn w:val="Normal"/>
    <w:link w:val="BalloonTextChar"/>
    <w:uiPriority w:val="99"/>
    <w:semiHidden/>
    <w:unhideWhenUsed/>
    <w:rsid w:val="001908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8A4"/>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helmholtz-data-federation.de/unitygw/VAADIN/files/data-privacy-statement.html" TargetMode="External"/><Relationship Id="rId5" Type="http://schemas.openxmlformats.org/officeDocument/2006/relationships/hyperlink" Target="mailto:hdf-security@lists.ki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KIT</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Hardt</dc:creator>
  <cp:keywords/>
  <dc:description/>
  <cp:lastModifiedBy>Marcus Hardt</cp:lastModifiedBy>
  <cp:revision>6</cp:revision>
  <dcterms:created xsi:type="dcterms:W3CDTF">2019-06-04T14:21:00Z</dcterms:created>
  <dcterms:modified xsi:type="dcterms:W3CDTF">2019-06-05T10:14:00Z</dcterms:modified>
</cp:coreProperties>
</file>